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AA1" w:rsidRDefault="00696AA1" w:rsidP="00696AA1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</w:pPr>
      <w:bookmarkStart w:id="0" w:name="_GoBack"/>
      <w:bookmarkEnd w:id="0"/>
      <w:r w:rsidRPr="00072601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  <w:t xml:space="preserve">Zalecenia higieniczne dla producentów owoców miękkich (np. truskawki, maliny, porzeczki, borówki) oraz warzyw liściastych (np. sałata, </w:t>
      </w:r>
      <w:proofErr w:type="spellStart"/>
      <w:r w:rsidRPr="00072601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  <w:t>rukola</w:t>
      </w:r>
      <w:proofErr w:type="spellEnd"/>
      <w:r w:rsidRPr="00072601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  <w:t>, szpinak) w sprawie ograniczenia ryzyka zanieczyszczenia mikrobiologicznego żywności</w:t>
      </w:r>
    </w:p>
    <w:p w:rsidR="00072601" w:rsidRPr="00072601" w:rsidRDefault="00072601" w:rsidP="00696AA1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</w:pPr>
    </w:p>
    <w:p w:rsidR="00696AA1" w:rsidRPr="00696AA1" w:rsidRDefault="00696AA1" w:rsidP="00696AA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1B1B1B"/>
          <w:sz w:val="24"/>
          <w:szCs w:val="24"/>
          <w:u w:val="single"/>
          <w:lang w:eastAsia="pl-PL"/>
        </w:rPr>
      </w:pPr>
      <w:r w:rsidRPr="00696AA1">
        <w:rPr>
          <w:rFonts w:ascii="Times New Roman" w:eastAsia="Times New Roman" w:hAnsi="Times New Roman" w:cs="Times New Roman"/>
          <w:b/>
          <w:color w:val="1B1B1B"/>
          <w:sz w:val="24"/>
          <w:szCs w:val="24"/>
          <w:u w:val="single"/>
          <w:lang w:eastAsia="pl-PL"/>
        </w:rPr>
        <w:t>Czynniki środowiskowe i lokalizacja miejsca uprawy</w:t>
      </w:r>
    </w:p>
    <w:p w:rsidR="00696AA1" w:rsidRPr="00696AA1" w:rsidRDefault="00696AA1" w:rsidP="00696AA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1B1B1B"/>
          <w:sz w:val="24"/>
          <w:szCs w:val="24"/>
          <w:lang w:eastAsia="pl-PL"/>
        </w:rPr>
      </w:pPr>
    </w:p>
    <w:p w:rsidR="00696AA1" w:rsidRPr="00696AA1" w:rsidRDefault="00696AA1" w:rsidP="00696AA1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696AA1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Należy zapewnić, żeby:</w:t>
      </w:r>
    </w:p>
    <w:p w:rsidR="00696AA1" w:rsidRPr="00696AA1" w:rsidRDefault="00696AA1" w:rsidP="00696AA1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696AA1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do miejsca uprawy nie miały dostępu zwierzęta domowe lub dzikie</w:t>
      </w:r>
    </w:p>
    <w:p w:rsidR="00696AA1" w:rsidRPr="00696AA1" w:rsidRDefault="00696AA1" w:rsidP="00696AA1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696AA1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w miarę możliwości nad polami nie przebiegały linie energetyczne, aby zapobiec zanieczyszczeniu upraw przez siedzące na liniach ptaki</w:t>
      </w:r>
    </w:p>
    <w:p w:rsidR="00696AA1" w:rsidRPr="00696AA1" w:rsidRDefault="00696AA1" w:rsidP="00696AA1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696AA1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z obszaru uprawy usuwane były na bieżąco nieczystości, odpady, resztki roślin</w:t>
      </w:r>
    </w:p>
    <w:p w:rsidR="00696AA1" w:rsidRPr="00696AA1" w:rsidRDefault="00696AA1" w:rsidP="00696AA1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696AA1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w miarę możliwości i potrzeb stosowane były takie bariery fizyczne, jak wały, strefy buforowe w formie pasów roślinności oraz rowy służące do przekierowania lub ograniczenia spływu powierzchniowego z produkcji zwierzęcej lub z gospodarowania odpadami</w:t>
      </w:r>
    </w:p>
    <w:p w:rsidR="00696AA1" w:rsidRDefault="00696AA1" w:rsidP="00696AA1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696AA1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świeże owoce i warzywa, których jadalna część miała kontakt z wodami powodziowymi w okresie bezpośrednio poprzedzającym zbiór (mniej niż 2 tygodnie przed zbiorem) nie były spożywane na surowo.</w:t>
      </w:r>
    </w:p>
    <w:p w:rsidR="00696AA1" w:rsidRPr="00696AA1" w:rsidRDefault="00696AA1" w:rsidP="0007260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</w:p>
    <w:p w:rsidR="00696AA1" w:rsidRDefault="00696AA1" w:rsidP="00696AA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1B1B1B"/>
          <w:sz w:val="24"/>
          <w:szCs w:val="24"/>
          <w:u w:val="single"/>
          <w:lang w:eastAsia="pl-PL"/>
        </w:rPr>
      </w:pPr>
      <w:r w:rsidRPr="00696AA1">
        <w:rPr>
          <w:rFonts w:ascii="Times New Roman" w:eastAsia="Times New Roman" w:hAnsi="Times New Roman" w:cs="Times New Roman"/>
          <w:b/>
          <w:color w:val="1B1B1B"/>
          <w:sz w:val="24"/>
          <w:szCs w:val="24"/>
          <w:u w:val="single"/>
          <w:lang w:eastAsia="pl-PL"/>
        </w:rPr>
        <w:t>Nawozy organiczne</w:t>
      </w:r>
    </w:p>
    <w:p w:rsidR="00696AA1" w:rsidRPr="00696AA1" w:rsidRDefault="00696AA1" w:rsidP="00696AA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1B1B1B"/>
          <w:sz w:val="24"/>
          <w:szCs w:val="24"/>
          <w:u w:val="single"/>
          <w:lang w:eastAsia="pl-PL"/>
        </w:rPr>
      </w:pPr>
    </w:p>
    <w:p w:rsidR="00696AA1" w:rsidRPr="00696AA1" w:rsidRDefault="00696AA1" w:rsidP="00696AA1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696AA1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nawozy organiczne nie powinny zawierać mikrobiologicznych, fizycznych ani chemicznych substancji zanieczyszczających na poziomach, które mogłyby niekorzystnie wpłynąć na bezpieczeństwo świeżych owoców i warzyw, np. Salmonella </w:t>
      </w:r>
      <w:proofErr w:type="spellStart"/>
      <w:r w:rsidRPr="00696AA1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spp</w:t>
      </w:r>
      <w:proofErr w:type="spellEnd"/>
      <w:r w:rsidRPr="00696AA1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., </w:t>
      </w:r>
      <w:proofErr w:type="spellStart"/>
      <w:r w:rsidRPr="00696AA1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Norovirus</w:t>
      </w:r>
      <w:proofErr w:type="spellEnd"/>
      <w:r w:rsidRPr="00696AA1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, metale ciężkie</w:t>
      </w:r>
    </w:p>
    <w:p w:rsidR="00696AA1" w:rsidRPr="00696AA1" w:rsidRDefault="00696AA1" w:rsidP="00696AA1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696AA1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stosowanie takich nawozów musi być zgodne z odpowiednimi przepisami UE oraz uwzględniać wytyczne Światowej Organizacji Zdrowia dotyczące bezpiecznego stosowania ścieków i odchodów w rolnictwie</w:t>
      </w:r>
    </w:p>
    <w:p w:rsidR="00696AA1" w:rsidRPr="00696AA1" w:rsidRDefault="00696AA1" w:rsidP="00696AA1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696AA1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należy przestrzegać okresów karencji między zastosowaniem obornika (nieprzetworzonego lub częściowo przetworzonego) lub innych nawozów organicznych, a także osadów ściekowych na glebę, a sadzeniem i zbiorem świeżych owoców i warzyw spożywanych na surowo oraz należy maksymalnie te okresy wydłużać, ponieważ patogeny mikrobiologiczne z upływem czasu obumierają</w:t>
      </w:r>
    </w:p>
    <w:p w:rsidR="00696AA1" w:rsidRPr="00696AA1" w:rsidRDefault="00696AA1" w:rsidP="00696AA1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696AA1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należy unikać lokalizowania miejsc obróbki i składowania obornika i innych nawozów organicznych (w tym składowania osadu ściekowego) w pobliżu obszarów uprawy świeżych owoców i warzyw</w:t>
      </w:r>
    </w:p>
    <w:p w:rsidR="00696AA1" w:rsidRDefault="00696AA1" w:rsidP="00696AA1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696AA1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producenci, którzy kupują nawóz naturalny, osad ściekowy i inne nawozy organiczne na rynku, powinni wybrać renomowanego dostawcę i uzyskać dokumenty potwierdzające pochodzenie, zastosowaną metodę przetwarzania i wyniki wszystkich badań (w tym badań zanieczyszczeń mikrobiologicznych i chemicznych) produktu końcowego.</w:t>
      </w:r>
    </w:p>
    <w:p w:rsidR="00696AA1" w:rsidRPr="00696AA1" w:rsidRDefault="00696AA1" w:rsidP="00696AA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</w:p>
    <w:p w:rsidR="00696AA1" w:rsidRDefault="00696AA1" w:rsidP="00696AA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1B1B1B"/>
          <w:sz w:val="24"/>
          <w:szCs w:val="24"/>
          <w:u w:val="single"/>
          <w:lang w:eastAsia="pl-PL"/>
        </w:rPr>
      </w:pPr>
      <w:r w:rsidRPr="00696AA1">
        <w:rPr>
          <w:rFonts w:ascii="Times New Roman" w:eastAsia="Times New Roman" w:hAnsi="Times New Roman" w:cs="Times New Roman"/>
          <w:b/>
          <w:color w:val="1B1B1B"/>
          <w:sz w:val="24"/>
          <w:szCs w:val="24"/>
          <w:u w:val="single"/>
          <w:lang w:eastAsia="pl-PL"/>
        </w:rPr>
        <w:t>Woda stosowana do produkcji podstawowej i działań powiązanych</w:t>
      </w:r>
    </w:p>
    <w:p w:rsidR="00696AA1" w:rsidRPr="00696AA1" w:rsidRDefault="00696AA1" w:rsidP="00696AA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1B1B1B"/>
          <w:sz w:val="24"/>
          <w:szCs w:val="24"/>
          <w:u w:val="single"/>
          <w:lang w:eastAsia="pl-PL"/>
        </w:rPr>
      </w:pPr>
    </w:p>
    <w:p w:rsidR="00696AA1" w:rsidRPr="00696AA1" w:rsidRDefault="00696AA1" w:rsidP="00696AA1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696AA1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Należy przeprowadzić ocenę ryzyka, biorąc pod uwagę źródło i planowane wykorzystanie wody na potrzeby rolnictwa (np. system nawadniania, właściwości świeżych owoców i warzyw, zamierzone zastosowanie świeżych owoców i warzyw…), określającą przydatność do celów rolniczych, zalecane wartości progowe zanieczyszczenia mikrobiologicznego i częstotliwość monitorowania zgodnie z opisem w załączniku II do wytycznych wskazanych poniżej.</w:t>
      </w:r>
    </w:p>
    <w:p w:rsidR="00696AA1" w:rsidRPr="00696AA1" w:rsidRDefault="00696AA1" w:rsidP="00696AA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696AA1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  <w:lastRenderedPageBreak/>
        <w:t>a) zalecenia ogólne dotyczące źródła, przechowywania i dystrybucji wody:</w:t>
      </w:r>
    </w:p>
    <w:p w:rsidR="00696AA1" w:rsidRPr="00696AA1" w:rsidRDefault="00696AA1" w:rsidP="00696AA1">
      <w:pPr>
        <w:numPr>
          <w:ilvl w:val="0"/>
          <w:numId w:val="3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696AA1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nie należy korzystać z nieoczyszczonych ścieków komunalnych</w:t>
      </w:r>
    </w:p>
    <w:p w:rsidR="00696AA1" w:rsidRPr="00696AA1" w:rsidRDefault="00696AA1" w:rsidP="00696AA1">
      <w:pPr>
        <w:numPr>
          <w:ilvl w:val="0"/>
          <w:numId w:val="3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696AA1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należy regularnie badać jakość mikrobiologiczną wody - częstotliwość badania wody zależy od jej źródła, rodzaju nawadniania oraz rodzaju uprawianych owoców lub warzyw;  w razie potrzeby wodę przed użyciem należy poddać oczyszczaniu lub zdezynfekować zgodnie z obowiązującymi przepisami</w:t>
      </w:r>
    </w:p>
    <w:p w:rsidR="00696AA1" w:rsidRPr="00696AA1" w:rsidRDefault="00696AA1" w:rsidP="00696AA1">
      <w:pPr>
        <w:numPr>
          <w:ilvl w:val="0"/>
          <w:numId w:val="3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696AA1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zwierzęta gospodarskie, dzikie zwierzęta nie powinny mieć dostępu do źródeł wody oraz instalacji pompowniczych</w:t>
      </w:r>
    </w:p>
    <w:p w:rsidR="00696AA1" w:rsidRPr="00696AA1" w:rsidRDefault="00696AA1" w:rsidP="00696AA1">
      <w:pPr>
        <w:numPr>
          <w:ilvl w:val="0"/>
          <w:numId w:val="3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696AA1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systemy dostarczania wody, w tym baseny, zbiorniki i systemy przechowywania wody, powinny być odpowiednio konserwowane i czyszczone, by zapobiec mikrobiologicznemu skażeniu wody i tworzeniu się </w:t>
      </w:r>
      <w:proofErr w:type="spellStart"/>
      <w:r w:rsidRPr="00696AA1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biofilmu</w:t>
      </w:r>
      <w:proofErr w:type="spellEnd"/>
      <w:r w:rsidRPr="00696AA1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.</w:t>
      </w:r>
    </w:p>
    <w:p w:rsidR="00696AA1" w:rsidRPr="00696AA1" w:rsidRDefault="00696AA1" w:rsidP="00696AA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696AA1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  <w:t>b) zalecenia w zakresie dobrych praktyk dotyczących metod nawadniania:</w:t>
      </w:r>
    </w:p>
    <w:p w:rsidR="00696AA1" w:rsidRPr="00696AA1" w:rsidRDefault="00696AA1" w:rsidP="00696AA1">
      <w:pPr>
        <w:numPr>
          <w:ilvl w:val="0"/>
          <w:numId w:val="4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696AA1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w przypadku nawadniania kroplowego należy zapobiegać powstawaniu na powierzchni gleby lub w bruzdach zastoisk wody, z którymi mogłyby zetknąć się jadalne części świeżych owoców i warzyw</w:t>
      </w:r>
    </w:p>
    <w:p w:rsidR="00696AA1" w:rsidRPr="00696AA1" w:rsidRDefault="00696AA1" w:rsidP="00696AA1">
      <w:pPr>
        <w:numPr>
          <w:ilvl w:val="0"/>
          <w:numId w:val="4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696AA1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w przypadku zraszania należy zadbać o wyższą jakość wody, ponieważ ma ona bezpośredni kontakt z jadalnymi częściami roślin</w:t>
      </w:r>
    </w:p>
    <w:p w:rsidR="00696AA1" w:rsidRPr="00696AA1" w:rsidRDefault="00696AA1" w:rsidP="00696AA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696AA1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  <w:t>c) zalecenia w zakresie dobrych praktyk dotyczących stosowania wody w trakcie zbioru i po zbiorze (działania powiązane)</w:t>
      </w:r>
    </w:p>
    <w:p w:rsidR="00696AA1" w:rsidRPr="00696AA1" w:rsidRDefault="00696AA1" w:rsidP="00696AA1">
      <w:pPr>
        <w:numPr>
          <w:ilvl w:val="0"/>
          <w:numId w:val="5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696AA1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działania w trakcie zbioru i po nim obejmują wiele czynności takich jak mycie, płukanie, chłodzenie, sortowanie i transport świeżych owoców i warzyw. Wodę używaną do tych działań powiązanych określa się dalej jako „wodę do mycia”</w:t>
      </w:r>
    </w:p>
    <w:p w:rsidR="00696AA1" w:rsidRPr="00696AA1" w:rsidRDefault="00696AA1" w:rsidP="00696AA1">
      <w:pPr>
        <w:numPr>
          <w:ilvl w:val="0"/>
          <w:numId w:val="5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696AA1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na początkowych etapach płukania woda do mycia powinna mieć co najmniej jakość czystej wody. Woda używana do ostatniego płukania musi mieć jakość wody pitnej, jeżeli świeże owoce i warzywa są często traktowane jako gotowe do spożycia np. pomidory, jabłka, gruszki, młoda marchew, cebula dymka itp.</w:t>
      </w:r>
    </w:p>
    <w:p w:rsidR="00696AA1" w:rsidRPr="00696AA1" w:rsidRDefault="00696AA1" w:rsidP="00696AA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696AA1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  <w:t>d) zalecenia dotyczące dobrych praktyk w zakresie analiz wody na potrzeby rolnictwa</w:t>
      </w:r>
    </w:p>
    <w:p w:rsidR="00696AA1" w:rsidRPr="00696AA1" w:rsidRDefault="00696AA1" w:rsidP="00696AA1">
      <w:pPr>
        <w:numPr>
          <w:ilvl w:val="0"/>
          <w:numId w:val="6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696AA1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należy przeprowadzać analizy mikrobiologiczne potencjalnych źródeł wody w celu ustalenia przydatności źródeł wody do wykorzystania na potrzeby rolnictwa</w:t>
      </w:r>
    </w:p>
    <w:p w:rsidR="00696AA1" w:rsidRPr="00696AA1" w:rsidRDefault="00696AA1" w:rsidP="00696AA1">
      <w:pPr>
        <w:numPr>
          <w:ilvl w:val="0"/>
          <w:numId w:val="6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696AA1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należy wykonywać okresowe kontrole wyglądu i zapachu w celu wykrycia ewentualnego zanieczyszczenia; w przypadku zmiany cech wizualnych/zapachowych należy pobrać próbki do analizy kontrolnej</w:t>
      </w:r>
    </w:p>
    <w:p w:rsidR="00696AA1" w:rsidRPr="00696AA1" w:rsidRDefault="00696AA1" w:rsidP="00696AA1">
      <w:pPr>
        <w:numPr>
          <w:ilvl w:val="0"/>
          <w:numId w:val="6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696AA1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próbki wody należy pobierać w punkcie korzystania</w:t>
      </w:r>
    </w:p>
    <w:p w:rsidR="00696AA1" w:rsidRPr="00696AA1" w:rsidRDefault="00696AA1" w:rsidP="00696AA1">
      <w:pPr>
        <w:numPr>
          <w:ilvl w:val="0"/>
          <w:numId w:val="6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696AA1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częstotliwość badań wody na potrzeby rolnictwa można zmniejszyć, pod warunkiem że wyniki zalecanych analiz są korzystne przez trzy kolejne lata, i biorąc pod uwagę, czy woda jest narażona na zanieczyszczenia, czy nie (np. wody gruntowe).</w:t>
      </w:r>
    </w:p>
    <w:p w:rsidR="00696AA1" w:rsidRDefault="00696AA1" w:rsidP="00696AA1">
      <w:pPr>
        <w:numPr>
          <w:ilvl w:val="0"/>
          <w:numId w:val="6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696AA1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dodatkowe próbki należy pobierać w razie wystąpienia takich zjawisk, jak powodzie, przelanie się obornika w miejscu jego składowania, tymczasowe lub sporadyczne zanieczyszczenia, ulewy itp., dodatkowe badania należy przeprowadzić zaraz po wystąpieniu danego zjawiska</w:t>
      </w:r>
      <w:r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.</w:t>
      </w:r>
    </w:p>
    <w:p w:rsidR="00696AA1" w:rsidRPr="00696AA1" w:rsidRDefault="00696AA1" w:rsidP="00696AA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</w:p>
    <w:p w:rsidR="00696AA1" w:rsidRDefault="00696AA1" w:rsidP="00696AA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1B1B1B"/>
          <w:sz w:val="24"/>
          <w:szCs w:val="24"/>
          <w:u w:val="single"/>
          <w:lang w:eastAsia="pl-PL"/>
        </w:rPr>
      </w:pPr>
      <w:r w:rsidRPr="00696AA1">
        <w:rPr>
          <w:rFonts w:ascii="Times New Roman" w:eastAsia="Times New Roman" w:hAnsi="Times New Roman" w:cs="Times New Roman"/>
          <w:b/>
          <w:color w:val="1B1B1B"/>
          <w:sz w:val="24"/>
          <w:szCs w:val="24"/>
          <w:u w:val="single"/>
          <w:lang w:eastAsia="pl-PL"/>
        </w:rPr>
        <w:t>Higiena i stan zdrowia pracowników rolnych</w:t>
      </w:r>
    </w:p>
    <w:p w:rsidR="00696AA1" w:rsidRPr="00696AA1" w:rsidRDefault="00696AA1" w:rsidP="00696AA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1B1B1B"/>
          <w:sz w:val="24"/>
          <w:szCs w:val="24"/>
          <w:u w:val="single"/>
          <w:lang w:eastAsia="pl-PL"/>
        </w:rPr>
      </w:pPr>
    </w:p>
    <w:p w:rsidR="00696AA1" w:rsidRDefault="00696AA1" w:rsidP="00696AA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696AA1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  <w:t>a) zasady ogólne:</w:t>
      </w:r>
      <w:r w:rsidRPr="00696AA1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br/>
        <w:t>Wszyscy pracownicy powinni znać podstawowe zasady zachowania higieny i ochrony zdrowia, w tym celu powinni odbywać szkolenia z zakresu higieny dostosowane do wykonywanych zadań oraz być poddawani okresowej ocenie. Szkolenia powinny odbywać się w takim języku i w taki sposób, aby zapewnić zrozumienie wymaganych praktyk higi</w:t>
      </w:r>
      <w:r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enicznych (np. plakaty, ulotki).</w:t>
      </w:r>
    </w:p>
    <w:p w:rsidR="00696AA1" w:rsidRDefault="00696AA1" w:rsidP="00696AA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</w:p>
    <w:p w:rsidR="00696AA1" w:rsidRDefault="00696AA1" w:rsidP="00696AA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</w:pPr>
    </w:p>
    <w:p w:rsidR="00696AA1" w:rsidRPr="00696AA1" w:rsidRDefault="00696AA1" w:rsidP="00696AA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696AA1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  <w:lastRenderedPageBreak/>
        <w:t>b) zalecenia w zakresie dobrych praktyk:</w:t>
      </w:r>
    </w:p>
    <w:p w:rsidR="00696AA1" w:rsidRPr="00696AA1" w:rsidRDefault="00696AA1" w:rsidP="00696AA1">
      <w:pPr>
        <w:numPr>
          <w:ilvl w:val="0"/>
          <w:numId w:val="7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696AA1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pracownicy, którzy mają bezpośredni kontakt ze świeżymi owocami i warzywami, powinni utrzymywać wysoki poziom higieny osobistej. Zasadniczo powinni oni dokładnie myć i osuszać ręce przed rozpoczęciem obróbki świeżych owoców i warzyw (np. na początku zbioru, podczas zbioru i obróbki po zbiorze, po jedzeniu, skorzystaniu z toalety itd.) lub przed dotknięciem powierzchni mających kontakt z żywnością, zwłaszcza podczas zbioru i obróbki po zbiorze</w:t>
      </w:r>
    </w:p>
    <w:p w:rsidR="00696AA1" w:rsidRPr="00696AA1" w:rsidRDefault="00696AA1" w:rsidP="00696AA1">
      <w:pPr>
        <w:numPr>
          <w:ilvl w:val="0"/>
          <w:numId w:val="7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696AA1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pracownicy powinni powstrzymywać się od </w:t>
      </w:r>
      <w:proofErr w:type="spellStart"/>
      <w:r w:rsidRPr="00696AA1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zachowań</w:t>
      </w:r>
      <w:proofErr w:type="spellEnd"/>
      <w:r w:rsidRPr="00696AA1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, które mogłyby spowodować zanieczyszczenie świeżych owoców i warzyw, takich jak: palenie, plucie, żucie gumy lub jedzenie, kichanie lub kaszlenie na świeże produkty</w:t>
      </w:r>
    </w:p>
    <w:p w:rsidR="00696AA1" w:rsidRPr="00696AA1" w:rsidRDefault="00696AA1" w:rsidP="00696AA1">
      <w:pPr>
        <w:numPr>
          <w:ilvl w:val="0"/>
          <w:numId w:val="7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696AA1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każda osoba chora powinna niezwłocznie zgłosić chorobę lub symptomy choroby producentowi/przełożonemu. Osoba chora nie może pracować na stanowisku wymagającym kontaktu ze świeżymi owocami lub warzywami</w:t>
      </w:r>
    </w:p>
    <w:p w:rsidR="00696AA1" w:rsidRPr="00696AA1" w:rsidRDefault="00696AA1" w:rsidP="00696AA1">
      <w:pPr>
        <w:numPr>
          <w:ilvl w:val="0"/>
          <w:numId w:val="7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696AA1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skaleczenia i rany na rękach należy przykryć odpowiednim opatrunkiem wodoodpornym; jeżeli to możliwe, należy używać rękawic gumowych zakrywających bandaże. Jeżeli takie materiały nie są dostępne, zraniona osoba powinna zmienić stanowisko pracy na takie, na którym nie dotyka się świeżych owoców i warzyw ani powierzchni mających kontakt z żywnością</w:t>
      </w:r>
    </w:p>
    <w:p w:rsidR="00696AA1" w:rsidRPr="00696AA1" w:rsidRDefault="00696AA1" w:rsidP="00696AA1">
      <w:pPr>
        <w:numPr>
          <w:ilvl w:val="0"/>
          <w:numId w:val="7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696AA1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pracownikom należy zapewnić miejsca z dala od pól i linii pakujących, w których mogą spędzać przerwy od pracy i jeść posiłki; pracownicy nie powinni wnosić jedzenia do stref produkcji w celu uniknięcia ewentualnego zanieczyszczenia świeżych owoców i warzyw alergenami pokarmowymi.</w:t>
      </w:r>
    </w:p>
    <w:p w:rsidR="00696AA1" w:rsidRPr="00696AA1" w:rsidRDefault="00696AA1" w:rsidP="00696AA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696AA1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  <w:t>c) w miarę możliwości pomieszczenia higieniczno-sanitarne powinny:</w:t>
      </w:r>
    </w:p>
    <w:p w:rsidR="00696AA1" w:rsidRPr="00696AA1" w:rsidRDefault="00696AA1" w:rsidP="00696AA1">
      <w:pPr>
        <w:numPr>
          <w:ilvl w:val="0"/>
          <w:numId w:val="8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696AA1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znajdować się w pobliżu (max. 400 m lub 5 min. pieszo)) pól i pomieszczeń, tak aby pracownicy mogli łatwo z nich korzystać i aby zmniejszyć prawdopodobieństwo załatwiania naturalnych potrzeb na polach</w:t>
      </w:r>
    </w:p>
    <w:p w:rsidR="00696AA1" w:rsidRPr="00696AA1" w:rsidRDefault="00696AA1" w:rsidP="00696AA1">
      <w:pPr>
        <w:numPr>
          <w:ilvl w:val="0"/>
          <w:numId w:val="8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696AA1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liczba toalet powinna być wystarczająca w stosunku do liczby personelu (np. 1 na 20 osób); jeżeli pracownikami są kobiety i mężczyźni, pomieszczenia muszą być dostosowane do potrzeb obu płci</w:t>
      </w:r>
    </w:p>
    <w:p w:rsidR="00696AA1" w:rsidRPr="00696AA1" w:rsidRDefault="00696AA1" w:rsidP="00696AA1">
      <w:pPr>
        <w:numPr>
          <w:ilvl w:val="0"/>
          <w:numId w:val="8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696AA1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być właściwie zaprojektowane, aby zapewnić higieniczne usuwanie ścieków i uniknąć zanieczyszczenia obszarów uprawy, świeżych owoców i warzyw lub środków produkcji rolnej (takich jak woda na potrzeby rolnictwa, nawozy organiczne)</w:t>
      </w:r>
    </w:p>
    <w:p w:rsidR="00696AA1" w:rsidRPr="00696AA1" w:rsidRDefault="00696AA1" w:rsidP="00696AA1">
      <w:pPr>
        <w:numPr>
          <w:ilvl w:val="0"/>
          <w:numId w:val="8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696AA1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być wyposażone w odpowiednie urządzenia do higienicznego mycia rąk</w:t>
      </w:r>
    </w:p>
    <w:p w:rsidR="00696AA1" w:rsidRPr="00696AA1" w:rsidRDefault="00696AA1" w:rsidP="00696AA1">
      <w:pPr>
        <w:numPr>
          <w:ilvl w:val="0"/>
          <w:numId w:val="8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696AA1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być utrzymywane w dobrym stanie sanitarnym i technicznym</w:t>
      </w:r>
    </w:p>
    <w:p w:rsidR="00696AA1" w:rsidRPr="00696AA1" w:rsidRDefault="00696AA1" w:rsidP="00696AA1">
      <w:pPr>
        <w:numPr>
          <w:ilvl w:val="0"/>
          <w:numId w:val="8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696AA1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zapewniać dostęp do bieżącej wody pitnej, mydła, papieru toaletowego lub jego odpowiedników i jednorazowych ręczników papierowych lub ich odpowiedników. Jeżeli bieżąca woda pitna nie jest dostępna, właściwy organ powinien zalecić alternatywną metodę mycia rąk (np. z użyciem mydła lub środka dezynfekującego)</w:t>
      </w:r>
    </w:p>
    <w:p w:rsidR="00696AA1" w:rsidRPr="00696AA1" w:rsidRDefault="00696AA1" w:rsidP="00696AA1">
      <w:pPr>
        <w:numPr>
          <w:ilvl w:val="0"/>
          <w:numId w:val="8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696AA1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przenośnych ustępów nie należy czyścić na obszarach uprawy świeżych owoców i warzyw lub w pobliżu źródeł wody do nawadniania lub systemów jej przesyłania. Producenci powinni określić miejsca, w których umieszczenie przenośnych ustępów jest bezpieczne.</w:t>
      </w:r>
    </w:p>
    <w:p w:rsidR="00696AA1" w:rsidRPr="00696AA1" w:rsidRDefault="00696AA1" w:rsidP="00696AA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696AA1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Dobre praktyki w zakresie transportu, zbierania i pakowania na polu lub na poziomie gospodarstwa</w:t>
      </w:r>
    </w:p>
    <w:p w:rsidR="00696AA1" w:rsidRPr="00696AA1" w:rsidRDefault="00696AA1" w:rsidP="00696AA1">
      <w:pPr>
        <w:numPr>
          <w:ilvl w:val="0"/>
          <w:numId w:val="9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696AA1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świeże owoce i warzywa należy przechowywać i transportować w dobrych warunkach higienicznych. Strefy składowania i pojazdy transportujące zebrane świeże owoce i warzywa powinny być skonstruowane w taki sposób, aby zminimalizować uszkodzenia świeżych owoców i warzyw i uniemożliwić dostęp </w:t>
      </w:r>
      <w:proofErr w:type="spellStart"/>
      <w:r w:rsidRPr="00696AA1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agrofagom</w:t>
      </w:r>
      <w:proofErr w:type="spellEnd"/>
      <w:r w:rsidRPr="00696AA1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, takim jak owady, gryzonie i ptaki</w:t>
      </w:r>
    </w:p>
    <w:p w:rsidR="00696AA1" w:rsidRPr="00696AA1" w:rsidRDefault="00696AA1" w:rsidP="00696AA1">
      <w:pPr>
        <w:numPr>
          <w:ilvl w:val="0"/>
          <w:numId w:val="9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696AA1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projekt i konstrukcja pomieszczeń powinny zapobiegać ryzyku mikrobiologicznego, chemicznego lub fizycznego zanieczyszczenia krzyżowego. Na wszystkich etapach (przybycie surowca, obróbka przed myciem itd., aż do etapu pakowania, składowania i transportu) należy </w:t>
      </w:r>
      <w:r w:rsidRPr="00696AA1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lastRenderedPageBreak/>
        <w:t>przeanalizować i uwzględnić poziom ryzyka zanieczyszczenia krzyżowego w stosunku do przepływu produktów w zakładzie</w:t>
      </w:r>
    </w:p>
    <w:p w:rsidR="00696AA1" w:rsidRPr="00696AA1" w:rsidRDefault="00696AA1" w:rsidP="00696AA1">
      <w:pPr>
        <w:numPr>
          <w:ilvl w:val="0"/>
          <w:numId w:val="9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696AA1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podczas pakowania świeżych produktów na polu należy zachować ostrożność, aby nie doszło do zanieczyszczenia pojemników obornikiem, odchodami zwierzęcymi, glebą lub wodą</w:t>
      </w:r>
    </w:p>
    <w:p w:rsidR="00696AA1" w:rsidRPr="00696AA1" w:rsidRDefault="00696AA1" w:rsidP="00696AA1">
      <w:pPr>
        <w:numPr>
          <w:ilvl w:val="0"/>
          <w:numId w:val="9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696AA1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producenci powinni unikać stawiania pojemników na świeże warzywa i owoce lub świeżo zebranych produktów bezpośrednio na glebie podczas zbioru lub po nim i przed załadowaniem na pojazd transportowy</w:t>
      </w:r>
    </w:p>
    <w:p w:rsidR="00696AA1" w:rsidRPr="00696AA1" w:rsidRDefault="00696AA1" w:rsidP="00696AA1">
      <w:pPr>
        <w:numPr>
          <w:ilvl w:val="0"/>
          <w:numId w:val="9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696AA1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w całym łańcuchu żywnościowym należy przestrzegać dobrych praktyk higienicznych, ponieważ owoce miękkie są najczęściej spożywane na surowo lub po minimalnym przetworzeniu, takim jak oczyszczanie, mycie lub chłodzenie</w:t>
      </w:r>
    </w:p>
    <w:p w:rsidR="00696AA1" w:rsidRPr="00696AA1" w:rsidRDefault="00696AA1" w:rsidP="00696AA1">
      <w:pPr>
        <w:numPr>
          <w:ilvl w:val="0"/>
          <w:numId w:val="9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696AA1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owoce miękkie (jagody) muszą zostać schłodzone natychmiast po zbiorze</w:t>
      </w:r>
    </w:p>
    <w:p w:rsidR="00696AA1" w:rsidRPr="00696AA1" w:rsidRDefault="00696AA1" w:rsidP="00696AA1">
      <w:pPr>
        <w:numPr>
          <w:ilvl w:val="0"/>
          <w:numId w:val="9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696AA1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zapakowane produkty przeznaczone do bezpośredniego spożycia należy poprawnie oznakować i przechowywać</w:t>
      </w:r>
    </w:p>
    <w:p w:rsidR="00696AA1" w:rsidRPr="00696AA1" w:rsidRDefault="00696AA1" w:rsidP="00696AA1">
      <w:pPr>
        <w:numPr>
          <w:ilvl w:val="0"/>
          <w:numId w:val="9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696AA1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pojazdy do transportu świeżych owoców i warzyw powinny być regularnie czyszczone</w:t>
      </w:r>
    </w:p>
    <w:p w:rsidR="00696AA1" w:rsidRPr="00696AA1" w:rsidRDefault="00696AA1" w:rsidP="00696AA1">
      <w:pPr>
        <w:numPr>
          <w:ilvl w:val="0"/>
          <w:numId w:val="9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696AA1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zaleca się, aby producenci raz na sezon lub stosownie do potrzeb czyścili i dezynfekowali sprzęt do zbioru</w:t>
      </w:r>
    </w:p>
    <w:p w:rsidR="00696AA1" w:rsidRDefault="00696AA1" w:rsidP="00696AA1">
      <w:pPr>
        <w:numPr>
          <w:ilvl w:val="0"/>
          <w:numId w:val="9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696AA1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skrzynki lub inne pojemniki do transportu świeżych owoców i warzyw należy regularnie czyścić, nie powinny one mieć pęknięć ani elementów wystających, które mogłyby uszkodzić produkty, procedury czyszczenia powinny obejmować usuwanie szczątków z powierzchni urządzeń, zastosowanie roztworu detergentu, płukanie wodą oraz, w stosownych przypadkach, dezynfekcję.</w:t>
      </w:r>
    </w:p>
    <w:p w:rsidR="00696AA1" w:rsidRPr="00696AA1" w:rsidRDefault="00696AA1" w:rsidP="00696AA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</w:p>
    <w:p w:rsidR="00696AA1" w:rsidRPr="00696AA1" w:rsidRDefault="00696AA1" w:rsidP="00696AA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1B1B1B"/>
          <w:sz w:val="24"/>
          <w:szCs w:val="24"/>
          <w:u w:val="single"/>
          <w:lang w:eastAsia="pl-PL"/>
        </w:rPr>
      </w:pPr>
      <w:r w:rsidRPr="00696AA1">
        <w:rPr>
          <w:rFonts w:ascii="Times New Roman" w:eastAsia="Times New Roman" w:hAnsi="Times New Roman" w:cs="Times New Roman"/>
          <w:b/>
          <w:color w:val="1B1B1B"/>
          <w:sz w:val="24"/>
          <w:szCs w:val="24"/>
          <w:u w:val="single"/>
          <w:lang w:eastAsia="pl-PL"/>
        </w:rPr>
        <w:t>Prowadzenie dokumentacji oraz zakres odpowiedzialności za procedury wycofania z obrotu</w:t>
      </w:r>
    </w:p>
    <w:p w:rsidR="00696AA1" w:rsidRPr="00696AA1" w:rsidRDefault="00696AA1" w:rsidP="00696AA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</w:p>
    <w:p w:rsidR="00696AA1" w:rsidRDefault="00696AA1" w:rsidP="00696AA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</w:pPr>
      <w:r w:rsidRPr="00696AA1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  <w:t>a) zasady ogólne</w:t>
      </w:r>
    </w:p>
    <w:p w:rsidR="00696AA1" w:rsidRDefault="00696AA1" w:rsidP="00696AA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696AA1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Należy udokumentować skuteczny system identyfikowania (wstecz i wprzód), aby możliwe było wskazanie pochodzenia produktu oraz mechanizm oznakowania lub identyfikowania produktu umożliwiający prześledzenie produktu wychodzącego z gospodarstwa. Informacje te powinny być udostępniane na żądanie właściwym organom, a także podmiotom prowadzącym przedsiębiorstwo spożywcze, które odbierają dostawy zebranych produktów.</w:t>
      </w:r>
    </w:p>
    <w:p w:rsidR="00696AA1" w:rsidRDefault="00696AA1" w:rsidP="00696AA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</w:pPr>
      <w:r w:rsidRPr="00696AA1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  <w:t>b) zalecenia w zakresie dobrych praktyk:</w:t>
      </w:r>
    </w:p>
    <w:p w:rsidR="00696AA1" w:rsidRDefault="00696AA1" w:rsidP="00696AA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696AA1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Należy prowadzić szczegółową dokumentację umożliwiającą zidentyfikowanie każdego dostawcy produktu mającego udział w łańcuchu dostaw produkcji podstawowej, w tym następujące rodzaje dokumentów: identyfikacja gospodarstwa i miejsca produkcji (np. nazwa pola/tunelu foliowego/pomieszczenia do uprawy…), rodzaj produktu (np. nazwa owocu lub warzywa lub nazwa odmiany), data zbioru i metoda zbioru, źródło wody do nawadniania i metoda nawadniania, data ostatniego nawadniania przed zbiorem świeżych owoców i warzyw, środki produkcji rolnej wykorzystywane do uprawy świeżych owoców i warzyw (nawozy, środki ochrony roślin, data, dawka…), data pakowania oraz zwolnienia produktu do obrotu, identyfikacja partii, identyfikacja do celów transportu, temperatura w pomieszczeniu magazynowym, rejestry szkoleń pracowników, rejestry monitorowania i konserwacji urządzeń, sprawozdania dotyczące czyszczenia i dezynfekcji budynków/konstrukcji i urządzeń, sprawo</w:t>
      </w:r>
      <w:r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zdania z badań wody, produktów. </w:t>
      </w:r>
    </w:p>
    <w:p w:rsidR="00696AA1" w:rsidRDefault="00696AA1" w:rsidP="00696AA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696AA1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Zaleca się, aby dokumentacja była przechowywana przez co najmniej 3 lata.</w:t>
      </w:r>
    </w:p>
    <w:p w:rsidR="00696AA1" w:rsidRPr="00696AA1" w:rsidRDefault="00696AA1" w:rsidP="00696AA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</w:p>
    <w:p w:rsidR="00072601" w:rsidRDefault="00072601" w:rsidP="00696AA1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</w:p>
    <w:p w:rsidR="00072601" w:rsidRDefault="00072601" w:rsidP="00696AA1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</w:p>
    <w:p w:rsidR="00072601" w:rsidRDefault="00072601" w:rsidP="00696AA1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</w:p>
    <w:p w:rsidR="00696AA1" w:rsidRPr="00072601" w:rsidRDefault="00696AA1" w:rsidP="00696AA1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1B1B1B"/>
          <w:sz w:val="24"/>
          <w:szCs w:val="24"/>
          <w:lang w:eastAsia="pl-PL"/>
        </w:rPr>
      </w:pPr>
      <w:r w:rsidRPr="00072601">
        <w:rPr>
          <w:rFonts w:ascii="Times New Roman" w:eastAsia="Times New Roman" w:hAnsi="Times New Roman" w:cs="Times New Roman"/>
          <w:b/>
          <w:color w:val="1B1B1B"/>
          <w:sz w:val="24"/>
          <w:szCs w:val="24"/>
          <w:lang w:eastAsia="pl-PL"/>
        </w:rPr>
        <w:lastRenderedPageBreak/>
        <w:t>WAŻNE:</w:t>
      </w:r>
    </w:p>
    <w:p w:rsidR="00696AA1" w:rsidRPr="00696AA1" w:rsidRDefault="00696AA1" w:rsidP="00696AA1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696AA1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W przypadku wystąpienia ogniska choroby przenoszonej przez żywność, którego źródłem są świeże owoce i warzywa, prowadzenie dokumentacji dotyczącej produkcji i działań powiązanych, takich jak pakowanie i transport, może pomóc w identyfikacji źródła zakażenia w łańcuchu żywnościowym i ułatwić zwrot produktu.</w:t>
      </w:r>
    </w:p>
    <w:p w:rsidR="00696AA1" w:rsidRPr="00696AA1" w:rsidRDefault="00696AA1" w:rsidP="00696AA1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696AA1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Materiały:</w:t>
      </w:r>
    </w:p>
    <w:p w:rsidR="00696AA1" w:rsidRPr="00696AA1" w:rsidRDefault="00696AA1" w:rsidP="00696AA1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696AA1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Zawiadomienie Komisji w sprawie wytycznych dotyczących ograniczania ryzyka mikrobiologicznego w odniesieniu do świeżych owoców i warzyw na etapie produkcji podstawowej poprzez przestrzeganie zasad higieny (2017/C 163/01)</w:t>
      </w:r>
    </w:p>
    <w:p w:rsidR="00696AA1" w:rsidRPr="00696AA1" w:rsidRDefault="00696AA1" w:rsidP="00696AA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696AA1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 </w:t>
      </w:r>
    </w:p>
    <w:p w:rsidR="00493CDD" w:rsidRPr="00696AA1" w:rsidRDefault="00493CDD" w:rsidP="00696AA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93CDD" w:rsidRPr="00696A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91E1F"/>
    <w:multiLevelType w:val="multilevel"/>
    <w:tmpl w:val="8F645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3EE67F7"/>
    <w:multiLevelType w:val="multilevel"/>
    <w:tmpl w:val="9BE08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D2436F2"/>
    <w:multiLevelType w:val="multilevel"/>
    <w:tmpl w:val="440E6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D11BF4"/>
    <w:multiLevelType w:val="multilevel"/>
    <w:tmpl w:val="3A649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19B4C03"/>
    <w:multiLevelType w:val="multilevel"/>
    <w:tmpl w:val="B38A3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A370DFE"/>
    <w:multiLevelType w:val="multilevel"/>
    <w:tmpl w:val="02D86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D2D7B3B"/>
    <w:multiLevelType w:val="multilevel"/>
    <w:tmpl w:val="CB8C5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D0B3226"/>
    <w:multiLevelType w:val="multilevel"/>
    <w:tmpl w:val="41304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D763E31"/>
    <w:multiLevelType w:val="multilevel"/>
    <w:tmpl w:val="2A009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A977ACA"/>
    <w:multiLevelType w:val="multilevel"/>
    <w:tmpl w:val="C93C8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5F452A5"/>
    <w:multiLevelType w:val="multilevel"/>
    <w:tmpl w:val="B6B84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F3C6E46"/>
    <w:multiLevelType w:val="multilevel"/>
    <w:tmpl w:val="AB30F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7"/>
  </w:num>
  <w:num w:numId="5">
    <w:abstractNumId w:val="5"/>
  </w:num>
  <w:num w:numId="6">
    <w:abstractNumId w:val="10"/>
  </w:num>
  <w:num w:numId="7">
    <w:abstractNumId w:val="0"/>
  </w:num>
  <w:num w:numId="8">
    <w:abstractNumId w:val="3"/>
  </w:num>
  <w:num w:numId="9">
    <w:abstractNumId w:val="1"/>
  </w:num>
  <w:num w:numId="10">
    <w:abstractNumId w:val="11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520"/>
    <w:rsid w:val="00072601"/>
    <w:rsid w:val="00415E1E"/>
    <w:rsid w:val="00493CDD"/>
    <w:rsid w:val="00664520"/>
    <w:rsid w:val="00696AA1"/>
    <w:rsid w:val="007E71C8"/>
    <w:rsid w:val="009D378B"/>
    <w:rsid w:val="00AD4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79A30E-9EB9-40BC-82E4-9260DEF34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696A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696A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696AA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696AA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intro">
    <w:name w:val="intro"/>
    <w:basedOn w:val="Normalny"/>
    <w:rsid w:val="00696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96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96AA1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696AA1"/>
    <w:rPr>
      <w:color w:val="0000FF"/>
      <w:u w:val="single"/>
    </w:rPr>
  </w:style>
  <w:style w:type="character" w:customStyle="1" w:styleId="extension">
    <w:name w:val="extension"/>
    <w:basedOn w:val="Domylnaczcionkaakapitu"/>
    <w:rsid w:val="00696AA1"/>
  </w:style>
  <w:style w:type="character" w:customStyle="1" w:styleId="details">
    <w:name w:val="details"/>
    <w:basedOn w:val="Domylnaczcionkaakapitu"/>
    <w:rsid w:val="00696AA1"/>
  </w:style>
  <w:style w:type="character" w:customStyle="1" w:styleId="sr-only">
    <w:name w:val="sr-only"/>
    <w:basedOn w:val="Domylnaczcionkaakapitu"/>
    <w:rsid w:val="00696AA1"/>
  </w:style>
  <w:style w:type="paragraph" w:styleId="Akapitzlist">
    <w:name w:val="List Paragraph"/>
    <w:basedOn w:val="Normalny"/>
    <w:uiPriority w:val="34"/>
    <w:qFormat/>
    <w:rsid w:val="00696AA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E71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71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999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45897">
          <w:marLeft w:val="0"/>
          <w:marRight w:val="0"/>
          <w:marTop w:val="24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1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58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09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53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99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2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3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35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39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9541214">
          <w:marLeft w:val="0"/>
          <w:marRight w:val="0"/>
          <w:marTop w:val="21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519360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single" w:sz="6" w:space="26" w:color="767676"/>
                <w:right w:val="none" w:sz="0" w:space="0" w:color="auto"/>
              </w:divBdr>
              <w:divsChild>
                <w:div w:id="140321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86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01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879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80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465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93872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07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39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75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093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1886</Words>
  <Characters>11319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mgardzielewska</cp:lastModifiedBy>
  <cp:revision>2</cp:revision>
  <cp:lastPrinted>2021-02-17T09:37:00Z</cp:lastPrinted>
  <dcterms:created xsi:type="dcterms:W3CDTF">2021-02-18T08:03:00Z</dcterms:created>
  <dcterms:modified xsi:type="dcterms:W3CDTF">2021-02-18T08:03:00Z</dcterms:modified>
</cp:coreProperties>
</file>